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25" w:rsidRDefault="004472AE">
      <w:r>
        <w:rPr>
          <w:noProof/>
          <w:lang w:eastAsia="tr-TR"/>
        </w:rPr>
        <w:drawing>
          <wp:inline distT="0" distB="0" distL="0" distR="0" wp14:anchorId="7733461A" wp14:editId="1C98EBAD">
            <wp:extent cx="2019300" cy="781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13.02.2015</w:t>
      </w:r>
    </w:p>
    <w:p w:rsidR="004472AE" w:rsidRDefault="004472AE">
      <w:pPr>
        <w:rPr>
          <w:rFonts w:ascii="Arial" w:hAnsi="Arial" w:cs="Arial"/>
          <w:b/>
          <w:bCs/>
          <w:color w:val="000000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Kutso'dan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Ağır Ceza </w:t>
      </w: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Reisi'ne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Ziyaret</w:t>
      </w:r>
    </w:p>
    <w:p w:rsidR="004472AE" w:rsidRDefault="004472AE">
      <w:r>
        <w:rPr>
          <w:noProof/>
          <w:lang w:eastAsia="tr-TR"/>
        </w:rPr>
        <w:drawing>
          <wp:inline distT="0" distB="0" distL="0" distR="0" wp14:anchorId="07A02E38" wp14:editId="08866D43">
            <wp:extent cx="5760720" cy="31286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AE" w:rsidRDefault="004472AE">
      <w:pPr>
        <w:rPr>
          <w:rFonts w:ascii="pt_sansregular" w:hAnsi="pt_sansregular" w:cs="Arial"/>
          <w:color w:val="000000"/>
        </w:rPr>
      </w:pPr>
      <w:r>
        <w:rPr>
          <w:rFonts w:ascii="pt_sansregular" w:hAnsi="pt_sansregular" w:cs="Arial"/>
          <w:color w:val="000000"/>
        </w:rPr>
        <w:t xml:space="preserve">Kütahya Ticaret ve Sanayi Odası (KUTSO) Yönetim Kurulu Başkanı Nafi Güral ile beraberindeki Yönetim Kurulu Başkan Vekili Ahmet Bağırgan, Yönetim Kurulu Muhasip Üyesi Ali </w:t>
      </w:r>
      <w:proofErr w:type="spellStart"/>
      <w:r>
        <w:rPr>
          <w:rFonts w:ascii="pt_sansregular" w:hAnsi="pt_sansregular" w:cs="Arial"/>
          <w:color w:val="000000"/>
        </w:rPr>
        <w:t>Kongu</w:t>
      </w:r>
      <w:proofErr w:type="spellEnd"/>
      <w:r>
        <w:rPr>
          <w:rFonts w:ascii="pt_sansregular" w:hAnsi="pt_sansregular" w:cs="Arial"/>
          <w:color w:val="000000"/>
        </w:rPr>
        <w:t xml:space="preserve">, Yönetim Kurulu Üyeleri Ali </w:t>
      </w:r>
      <w:proofErr w:type="spellStart"/>
      <w:r>
        <w:rPr>
          <w:rFonts w:ascii="pt_sansregular" w:hAnsi="pt_sansregular" w:cs="Arial"/>
          <w:color w:val="000000"/>
        </w:rPr>
        <w:t>Karaaytaç</w:t>
      </w:r>
      <w:proofErr w:type="spellEnd"/>
      <w:r>
        <w:rPr>
          <w:rFonts w:ascii="pt_sansregular" w:hAnsi="pt_sansregular" w:cs="Arial"/>
          <w:color w:val="000000"/>
        </w:rPr>
        <w:t xml:space="preserve">, Fatih Alkış ve Harun Yurdagül, Adli Yargı İlk Derece Mahkemesi Adalet Komisyonu Başkanı Ağır Ceza </w:t>
      </w:r>
      <w:proofErr w:type="gramStart"/>
      <w:r>
        <w:rPr>
          <w:rFonts w:ascii="pt_sansregular" w:hAnsi="pt_sansregular" w:cs="Arial"/>
          <w:color w:val="000000"/>
        </w:rPr>
        <w:t>Hakimi</w:t>
      </w:r>
      <w:proofErr w:type="gramEnd"/>
      <w:r>
        <w:rPr>
          <w:rFonts w:ascii="pt_sansregular" w:hAnsi="pt_sansregular" w:cs="Arial"/>
          <w:color w:val="000000"/>
        </w:rPr>
        <w:t xml:space="preserve"> Muhammed Yavuz’u makamında ziyaret etti.</w:t>
      </w:r>
      <w:r>
        <w:rPr>
          <w:rFonts w:ascii="pt_sansregular" w:hAnsi="pt_sansregular" w:cs="Arial"/>
          <w:color w:val="000000"/>
        </w:rPr>
        <w:br/>
        <w:t xml:space="preserve">Sosyal ve ekonomik güncel konuların değerlendirildiği ziyarette, KUTSO Yönetim Kurulu Başkanı Nafi Güral, Kütahya Ticaret ve Sanayi Odası tarafından yapılan çalışma ve faaliyetlere dair bilgi paylaştı. Güral ayrıca, </w:t>
      </w:r>
      <w:proofErr w:type="spellStart"/>
      <w:r>
        <w:rPr>
          <w:rFonts w:ascii="pt_sansregular" w:hAnsi="pt_sansregular" w:cs="Arial"/>
          <w:color w:val="000000"/>
        </w:rPr>
        <w:t>KUTSO’nun</w:t>
      </w:r>
      <w:proofErr w:type="spellEnd"/>
      <w:r>
        <w:rPr>
          <w:rFonts w:ascii="pt_sansregular" w:hAnsi="pt_sansregular" w:cs="Arial"/>
          <w:color w:val="000000"/>
        </w:rPr>
        <w:t xml:space="preserve"> paydaşlar ile işbirliğine büyük önem verdiğini belirterek, yerel yönetimler ve sivil toplum kuruluşları ile yürütülen işbirliği çalışmalarından söz etti.</w:t>
      </w:r>
      <w:r>
        <w:rPr>
          <w:rFonts w:ascii="pt_sansregular" w:hAnsi="pt_sansregular" w:cs="Arial"/>
          <w:color w:val="000000"/>
        </w:rPr>
        <w:br/>
        <w:t>Ağır Ceza Reisi Muhammed Yavuz ise, Kütahya’daki suç ve ceza oranlarının en düşük seviyeye indirilmesine yönelik çalışmaların sürdürüldüğünü belirterek, ziyaretten dolayı KUTSO yetkililerine teşekkür etti.(EFE)</w:t>
      </w:r>
    </w:p>
    <w:p w:rsidR="004472AE" w:rsidRDefault="004472AE">
      <w:pPr>
        <w:rPr>
          <w:rFonts w:ascii="pt_sansregular" w:hAnsi="pt_sansregular" w:cs="Arial"/>
          <w:color w:val="000000"/>
        </w:rPr>
      </w:pPr>
    </w:p>
    <w:p w:rsidR="004472AE" w:rsidRDefault="004472AE">
      <w:hyperlink r:id="rId6" w:history="1">
        <w:r w:rsidRPr="00B53BB7">
          <w:rPr>
            <w:rStyle w:val="Kpr"/>
          </w:rPr>
          <w:t>http://www.peshaber.com/kutso-dan-agir-ceza-reisi-ne-ziyaret/18613/</w:t>
        </w:r>
      </w:hyperlink>
    </w:p>
    <w:p w:rsidR="004472AE" w:rsidRDefault="004472AE">
      <w:bookmarkStart w:id="0" w:name="_GoBack"/>
      <w:bookmarkEnd w:id="0"/>
    </w:p>
    <w:sectPr w:rsidR="0044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AE"/>
    <w:rsid w:val="004472AE"/>
    <w:rsid w:val="00C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24231-3C9D-433E-B771-7166DF8A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7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haber.com/kutso-dan-agir-ceza-reisi-ne-ziyaret/18613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1</cp:revision>
  <dcterms:created xsi:type="dcterms:W3CDTF">2015-02-16T06:36:00Z</dcterms:created>
  <dcterms:modified xsi:type="dcterms:W3CDTF">2015-02-16T06:38:00Z</dcterms:modified>
</cp:coreProperties>
</file>