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32" w:rsidRDefault="007E6042">
      <w:r>
        <w:rPr>
          <w:noProof/>
          <w:lang w:eastAsia="tr-TR"/>
        </w:rPr>
        <w:drawing>
          <wp:inline distT="0" distB="0" distL="0" distR="0" wp14:anchorId="3CDBDFD5" wp14:editId="5A26C30C">
            <wp:extent cx="2164080" cy="336168"/>
            <wp:effectExtent l="0" t="0" r="7620" b="6985"/>
            <wp:docPr id="5" name="Resim 5" descr="http://www.milliyet.com.tr/d/i/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lliyet.com.tr/d/i/logo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33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588" w:rsidRPr="00246588" w:rsidRDefault="00246588" w:rsidP="00246588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 w:themeColor="text1"/>
          <w:szCs w:val="17"/>
          <w:lang w:eastAsia="tr-TR"/>
        </w:rPr>
      </w:pPr>
      <w:r w:rsidRPr="00246588">
        <w:rPr>
          <w:rFonts w:ascii="Arial" w:eastAsia="Times New Roman" w:hAnsi="Arial" w:cs="Arial"/>
          <w:color w:val="000000" w:themeColor="text1"/>
          <w:szCs w:val="17"/>
          <w:lang w:eastAsia="tr-TR"/>
        </w:rPr>
        <w:t xml:space="preserve">19 Mart 2015 - </w:t>
      </w:r>
      <w:proofErr w:type="gramStart"/>
      <w:r w:rsidRPr="00246588">
        <w:rPr>
          <w:rFonts w:ascii="Arial" w:eastAsia="Times New Roman" w:hAnsi="Arial" w:cs="Arial"/>
          <w:color w:val="000000" w:themeColor="text1"/>
          <w:szCs w:val="17"/>
          <w:lang w:eastAsia="tr-TR"/>
        </w:rPr>
        <w:t>09:48</w:t>
      </w:r>
      <w:proofErr w:type="gramEnd"/>
    </w:p>
    <w:p w:rsidR="00246588" w:rsidRPr="00246588" w:rsidRDefault="00246588" w:rsidP="002465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tr-TR"/>
        </w:rPr>
      </w:pPr>
      <w:hyperlink r:id="rId7" w:history="1">
        <w:r w:rsidRPr="00246588">
          <w:rPr>
            <w:rFonts w:ascii="Arial" w:eastAsia="Times New Roman" w:hAnsi="Arial" w:cs="Arial"/>
            <w:color w:val="333333"/>
            <w:sz w:val="17"/>
            <w:szCs w:val="17"/>
            <w:u w:val="single"/>
            <w:lang w:eastAsia="tr-TR"/>
          </w:rPr>
          <w:t>Milliyet.com.tr</w:t>
        </w:r>
      </w:hyperlink>
      <w:r w:rsidRPr="00246588">
        <w:rPr>
          <w:rFonts w:ascii="Arial" w:eastAsia="Times New Roman" w:hAnsi="Arial" w:cs="Arial"/>
          <w:color w:val="999999"/>
          <w:sz w:val="17"/>
          <w:szCs w:val="17"/>
          <w:lang w:eastAsia="tr-TR"/>
        </w:rPr>
        <w:t> </w:t>
      </w:r>
      <w:proofErr w:type="gramStart"/>
      <w:r w:rsidRPr="00246588">
        <w:rPr>
          <w:rFonts w:ascii="Arial" w:eastAsia="Times New Roman" w:hAnsi="Arial" w:cs="Arial"/>
          <w:color w:val="999999"/>
          <w:sz w:val="17"/>
          <w:szCs w:val="17"/>
          <w:lang w:eastAsia="tr-TR"/>
        </w:rPr>
        <w:t>»</w:t>
      </w:r>
      <w:proofErr w:type="gramEnd"/>
      <w:r w:rsidRPr="00246588">
        <w:rPr>
          <w:rFonts w:ascii="Arial" w:eastAsia="Times New Roman" w:hAnsi="Arial" w:cs="Arial"/>
          <w:color w:val="999999"/>
          <w:sz w:val="17"/>
          <w:szCs w:val="17"/>
          <w:lang w:eastAsia="tr-TR"/>
        </w:rPr>
        <w:t> </w:t>
      </w:r>
    </w:p>
    <w:p w:rsidR="00246588" w:rsidRPr="00246588" w:rsidRDefault="00246588" w:rsidP="002465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tr-TR"/>
        </w:rPr>
      </w:pPr>
      <w:hyperlink r:id="rId8" w:history="1">
        <w:r w:rsidRPr="00246588">
          <w:rPr>
            <w:rFonts w:ascii="Arial" w:eastAsia="Times New Roman" w:hAnsi="Arial" w:cs="Arial"/>
            <w:color w:val="333333"/>
            <w:sz w:val="17"/>
            <w:szCs w:val="17"/>
            <w:u w:val="single"/>
            <w:lang w:eastAsia="tr-TR"/>
          </w:rPr>
          <w:t>Kütahya Haberleri</w:t>
        </w:r>
        <w:r w:rsidRPr="00246588">
          <w:rPr>
            <w:rFonts w:ascii="Arial" w:eastAsia="Times New Roman" w:hAnsi="Arial" w:cs="Arial"/>
            <w:color w:val="333333"/>
            <w:sz w:val="17"/>
            <w:szCs w:val="17"/>
            <w:lang w:eastAsia="tr-TR"/>
          </w:rPr>
          <w:t> </w:t>
        </w:r>
      </w:hyperlink>
      <w:proofErr w:type="gramStart"/>
      <w:r w:rsidRPr="00246588">
        <w:rPr>
          <w:rFonts w:ascii="Arial" w:eastAsia="Times New Roman" w:hAnsi="Arial" w:cs="Arial"/>
          <w:color w:val="999999"/>
          <w:sz w:val="17"/>
          <w:szCs w:val="17"/>
          <w:lang w:eastAsia="tr-TR"/>
        </w:rPr>
        <w:t>»</w:t>
      </w:r>
      <w:proofErr w:type="gramEnd"/>
      <w:r w:rsidRPr="00246588">
        <w:rPr>
          <w:rFonts w:ascii="Arial" w:eastAsia="Times New Roman" w:hAnsi="Arial" w:cs="Arial"/>
          <w:color w:val="999999"/>
          <w:sz w:val="17"/>
          <w:szCs w:val="17"/>
          <w:lang w:eastAsia="tr-TR"/>
        </w:rPr>
        <w:t> </w:t>
      </w:r>
    </w:p>
    <w:p w:rsidR="00246588" w:rsidRDefault="00246588" w:rsidP="00246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246588">
        <w:rPr>
          <w:rFonts w:ascii="Arial" w:eastAsia="Times New Roman" w:hAnsi="Arial" w:cs="Arial"/>
          <w:color w:val="000000"/>
          <w:sz w:val="2"/>
          <w:szCs w:val="2"/>
          <w:lang w:eastAsia="tr-TR"/>
        </w:rPr>
        <w:br w:type="textWrapping" w:clear="all"/>
      </w:r>
    </w:p>
    <w:p w:rsidR="00246588" w:rsidRPr="00246588" w:rsidRDefault="00246588" w:rsidP="00246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246588" w:rsidRPr="00246588" w:rsidRDefault="00246588" w:rsidP="0024658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tr-TR"/>
        </w:rPr>
      </w:pPr>
      <w:r w:rsidRPr="00246588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tr-TR"/>
        </w:rPr>
        <w:t>KÜTAHYA’DA “KENDİNİ KEŞFET” SEMİNERİ</w:t>
      </w:r>
    </w:p>
    <w:p w:rsidR="00246588" w:rsidRPr="00246588" w:rsidRDefault="00246588" w:rsidP="0024658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2"/>
      </w:tblGrid>
      <w:tr w:rsidR="00246588" w:rsidRPr="00246588" w:rsidTr="00246588">
        <w:trPr>
          <w:tblCellSpacing w:w="0" w:type="dxa"/>
        </w:trPr>
        <w:tc>
          <w:tcPr>
            <w:tcW w:w="0" w:type="auto"/>
            <w:vAlign w:val="center"/>
            <w:hideMark/>
          </w:tcPr>
          <w:p w:rsidR="00246588" w:rsidRPr="00246588" w:rsidRDefault="00246588" w:rsidP="0024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455920" cy="2738771"/>
                  <wp:effectExtent l="0" t="0" r="0" b="4445"/>
                  <wp:docPr id="4" name="Resim 4" descr="http://i.milliyet.com.tr/LocalArticle606x304/2015/03/19/fft261_mf80066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milliyet.com.tr/LocalArticle606x304/2015/03/19/fft261_mf80066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920" cy="2738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588" w:rsidRPr="00246588" w:rsidRDefault="00246588" w:rsidP="0024658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CC0000"/>
          <w:sz w:val="21"/>
          <w:szCs w:val="21"/>
          <w:lang w:eastAsia="tr-TR"/>
        </w:rPr>
      </w:pPr>
      <w:r w:rsidRPr="00246588">
        <w:rPr>
          <w:rFonts w:ascii="Arial" w:eastAsia="Times New Roman" w:hAnsi="Arial" w:cs="Arial"/>
          <w:color w:val="CC0000"/>
          <w:sz w:val="21"/>
          <w:szCs w:val="21"/>
          <w:lang w:eastAsia="tr-TR"/>
        </w:rPr>
        <w:t>IHA</w:t>
      </w:r>
    </w:p>
    <w:p w:rsidR="00246588" w:rsidRDefault="00246588" w:rsidP="0024658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hyperlink r:id="rId10" w:tgtFrame="_blank" w:tooltip="" w:history="1">
        <w:r w:rsidRPr="00246588">
          <w:rPr>
            <w:rFonts w:ascii="Arial" w:eastAsia="Times New Roman" w:hAnsi="Arial" w:cs="Arial"/>
            <w:color w:val="000000" w:themeColor="text1"/>
            <w:sz w:val="21"/>
            <w:szCs w:val="21"/>
            <w:u w:val="single"/>
            <w:lang w:eastAsia="tr-TR"/>
          </w:rPr>
          <w:t>Kütahya</w:t>
        </w:r>
      </w:hyperlink>
      <w:r w:rsidRPr="0024658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 Ticaret ve Sanayi Odası (KUTSO) tarafından, Eğitimci Yazar Onur </w:t>
      </w:r>
      <w:proofErr w:type="spellStart"/>
      <w:r w:rsidRPr="0024658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Yeşilçavdar’ın</w:t>
      </w:r>
      <w:proofErr w:type="spellEnd"/>
      <w:r w:rsidRPr="0024658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sunumu ile düzenlenen ’Kendini Keşfet-İnsan Tanıma Sanatı’ semineri düzenlendi.</w:t>
      </w:r>
    </w:p>
    <w:p w:rsidR="00246588" w:rsidRDefault="00246588" w:rsidP="0024658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24658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Onur </w:t>
      </w:r>
      <w:proofErr w:type="spellStart"/>
      <w:r w:rsidRPr="0024658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Yeşilçavdar</w:t>
      </w:r>
      <w:proofErr w:type="spellEnd"/>
      <w:r w:rsidRPr="0024658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, insan tanıma sanatının sosyal yaşam ve iş ortamında nasıl kullanılacağı, farklı kişilik tipleri ve özellikleri, her kişilik tipinin güçlü ve zayıf yönleri, kişilik tiplerine göre </w:t>
      </w:r>
      <w:proofErr w:type="gramStart"/>
      <w:r w:rsidRPr="0024658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motivasyon</w:t>
      </w:r>
      <w:proofErr w:type="gramEnd"/>
      <w:r w:rsidRPr="0024658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kaynaklarının belirlenmesi, kişilik tiplerinin </w:t>
      </w:r>
      <w:proofErr w:type="spellStart"/>
      <w:r w:rsidRPr="0024658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empatik</w:t>
      </w:r>
      <w:proofErr w:type="spellEnd"/>
      <w:r w:rsidRPr="0024658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iletişim konusundaki katkıları, kişinin kendi kişilik tipini çözümlemesi konularındaki bilgileri katılımcılarla paylaştı.</w:t>
      </w:r>
    </w:p>
    <w:p w:rsidR="00246588" w:rsidRDefault="00246588" w:rsidP="0024658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proofErr w:type="spellStart"/>
      <w:r w:rsidRPr="0024658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Yeşilçavdar’ın</w:t>
      </w:r>
      <w:proofErr w:type="spellEnd"/>
      <w:r w:rsidRPr="0024658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iş ve aile yaşamından örnekleri paylaşarak renk kattığı, etkili iletişim ile interaktif hale getirdiği seminere katılanlar eğlenceli anlar yaşadı.</w:t>
      </w:r>
    </w:p>
    <w:p w:rsidR="00246588" w:rsidRPr="00246588" w:rsidRDefault="00246588" w:rsidP="0024658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24658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Seminerin sonunda Onur </w:t>
      </w:r>
      <w:proofErr w:type="spellStart"/>
      <w:r w:rsidRPr="0024658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Yeşilçavdar</w:t>
      </w:r>
      <w:proofErr w:type="spellEnd"/>
      <w:r w:rsidRPr="00246588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ile hatıra fotoğrafı çektiren katılımcılar, coşkulu ve keyifli sunumdan dolayı memnuniyetlerini dile getirerek, seminer organizasyonundan dolayı KUTSO yetkililerine teşekkür etti. (EFE)</w:t>
      </w:r>
    </w:p>
    <w:p w:rsidR="00246588" w:rsidRDefault="00246588"/>
    <w:p w:rsidR="00246588" w:rsidRDefault="00246588">
      <w:hyperlink r:id="rId11" w:history="1">
        <w:r w:rsidRPr="003E7FD4">
          <w:rPr>
            <w:rStyle w:val="Kpr"/>
          </w:rPr>
          <w:t>http://www.milliyet.com.tr/kutahya-da-kendini-kesfet-semineri-kutahya-yerelhaber-681398/</w:t>
        </w:r>
      </w:hyperlink>
    </w:p>
    <w:p w:rsidR="00EA0B77" w:rsidRPr="00246588" w:rsidRDefault="00EA0B77" w:rsidP="00EA0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2" w:tgtFrame="_blank" w:history="1">
        <w:r w:rsidRPr="00246588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u w:val="single"/>
            <w:lang w:eastAsia="tr-TR"/>
          </w:rPr>
          <w:t>Haberin diğer fotoğrafları için</w:t>
        </w:r>
        <w:r w:rsidRPr="00246588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lang w:eastAsia="tr-TR"/>
          </w:rPr>
          <w:t> </w:t>
        </w:r>
        <w:r w:rsidRPr="00246588">
          <w:rPr>
            <w:rFonts w:ascii="Times New Roman" w:eastAsia="Times New Roman" w:hAnsi="Times New Roman" w:cs="Times New Roman"/>
            <w:b/>
            <w:bCs/>
            <w:color w:val="CC0000"/>
            <w:sz w:val="21"/>
            <w:szCs w:val="21"/>
            <w:u w:val="single"/>
            <w:lang w:eastAsia="tr-TR"/>
          </w:rPr>
          <w:t>t</w:t>
        </w:r>
        <w:bookmarkStart w:id="0" w:name="_GoBack"/>
        <w:bookmarkEnd w:id="0"/>
        <w:r w:rsidRPr="00246588">
          <w:rPr>
            <w:rFonts w:ascii="Times New Roman" w:eastAsia="Times New Roman" w:hAnsi="Times New Roman" w:cs="Times New Roman"/>
            <w:b/>
            <w:bCs/>
            <w:color w:val="CC0000"/>
            <w:sz w:val="21"/>
            <w:szCs w:val="21"/>
            <w:u w:val="single"/>
            <w:lang w:eastAsia="tr-TR"/>
          </w:rPr>
          <w:t>ıklayın</w:t>
        </w:r>
      </w:hyperlink>
    </w:p>
    <w:p w:rsidR="00EA0B77" w:rsidRPr="00246588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single" w:sz="6" w:space="11" w:color="EEEEEE" w:frame="1"/>
          <w:lang w:eastAsia="tr-TR"/>
        </w:rPr>
        <w:drawing>
          <wp:inline distT="0" distB="0" distL="0" distR="0" wp14:anchorId="6194719F" wp14:editId="16D7CDA3">
            <wp:extent cx="1531620" cy="845454"/>
            <wp:effectExtent l="0" t="0" r="0" b="0"/>
            <wp:docPr id="3" name="Resim 3" descr="http://i.milliyet.com.tr/LocalArticle190x106/2015/03/19/fft258_mf8006678.Jpe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illiyet.com.tr/LocalArticle190x106/2015/03/19/fft258_mf8006678.Jpe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84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B77" w:rsidRPr="00246588" w:rsidRDefault="00EA0B77" w:rsidP="00EA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single" w:sz="6" w:space="11" w:color="EEEEEE" w:frame="1"/>
          <w:lang w:eastAsia="tr-TR"/>
        </w:rPr>
        <w:drawing>
          <wp:inline distT="0" distB="0" distL="0" distR="0" wp14:anchorId="6FF896C4" wp14:editId="2EBCD205">
            <wp:extent cx="1584960" cy="874898"/>
            <wp:effectExtent l="0" t="0" r="0" b="1905"/>
            <wp:docPr id="2" name="Resim 2" descr="http://i.milliyet.com.tr/LocalArticle190x106/2015/03/19/fft258_mf8006684.Jpe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milliyet.com.tr/LocalArticle190x106/2015/03/19/fft258_mf8006684.Jpe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87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B77" w:rsidRDefault="00EA0B77" w:rsidP="00EA0B77"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single" w:sz="6" w:space="11" w:color="EEEEEE" w:frame="1"/>
          <w:lang w:eastAsia="tr-TR"/>
        </w:rPr>
        <w:drawing>
          <wp:inline distT="0" distB="0" distL="0" distR="0" wp14:anchorId="1CD1C430" wp14:editId="36602C05">
            <wp:extent cx="1645920" cy="908548"/>
            <wp:effectExtent l="0" t="0" r="0" b="6350"/>
            <wp:docPr id="1" name="Resim 1" descr="http://i.milliyet.com.tr/LocalArticle190x106/2015/03/19/fft258_mf8006690.Jpe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milliyet.com.tr/LocalArticle190x106/2015/03/19/fft258_mf8006690.Jpe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588" w:rsidRDefault="00246588"/>
    <w:p w:rsidR="00246588" w:rsidRDefault="00246588"/>
    <w:sectPr w:rsidR="0024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C07"/>
    <w:multiLevelType w:val="multilevel"/>
    <w:tmpl w:val="E150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0782C"/>
    <w:multiLevelType w:val="multilevel"/>
    <w:tmpl w:val="FFE2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EE"/>
    <w:rsid w:val="000B5132"/>
    <w:rsid w:val="00246588"/>
    <w:rsid w:val="005D03EE"/>
    <w:rsid w:val="006B0003"/>
    <w:rsid w:val="007E6042"/>
    <w:rsid w:val="00BA7B96"/>
    <w:rsid w:val="00EA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46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465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24658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46588"/>
  </w:style>
  <w:style w:type="paragraph" w:customStyle="1" w:styleId="imza">
    <w:name w:val="imza"/>
    <w:basedOn w:val="Normal"/>
    <w:rsid w:val="0024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4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46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465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24658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46588"/>
  </w:style>
  <w:style w:type="paragraph" w:customStyle="1" w:styleId="imza">
    <w:name w:val="imza"/>
    <w:basedOn w:val="Normal"/>
    <w:rsid w:val="0024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4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1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7670">
              <w:marLeft w:val="0"/>
              <w:marRight w:val="0"/>
              <w:marTop w:val="15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DDDDDD"/>
              </w:divBdr>
            </w:div>
            <w:div w:id="915942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65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8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iyet.com.tr/kutahya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www.milliyet.com.tr/" TargetMode="External"/><Relationship Id="rId12" Type="http://schemas.openxmlformats.org/officeDocument/2006/relationships/hyperlink" Target="http://www.milliyet.com.tr/kutahya-da-kendini-kesfet-semineri-kutahya-yerelfotogaleri-80066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illiyet.com.tr/kutahya-da-kendini-kesfet-semineri-kutahya-yerelhaber-681398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milliyet.com.tr/kutahy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kose</dc:creator>
  <cp:lastModifiedBy>m kose</cp:lastModifiedBy>
  <cp:revision>9</cp:revision>
  <cp:lastPrinted>2015-03-19T14:09:00Z</cp:lastPrinted>
  <dcterms:created xsi:type="dcterms:W3CDTF">2015-03-19T14:04:00Z</dcterms:created>
  <dcterms:modified xsi:type="dcterms:W3CDTF">2015-03-19T14:09:00Z</dcterms:modified>
</cp:coreProperties>
</file>