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7107" w:rsidRPr="003537CA" w:rsidRDefault="002932B9" w:rsidP="009249B9">
      <w:pPr>
        <w:rPr>
          <w:b/>
          <w:sz w:val="28"/>
          <w:szCs w:val="26"/>
        </w:rPr>
      </w:pPr>
      <w:r w:rsidRPr="003537CA">
        <w:rPr>
          <w:b/>
          <w:sz w:val="28"/>
          <w:szCs w:val="26"/>
        </w:rPr>
        <w:t xml:space="preserve">16 EYLÜL 2020 TARİHLİ </w:t>
      </w:r>
      <w:r w:rsidR="00225A09" w:rsidRPr="003537CA">
        <w:rPr>
          <w:b/>
          <w:sz w:val="28"/>
          <w:szCs w:val="26"/>
        </w:rPr>
        <w:t xml:space="preserve">TOBB TSO KONSEY TOPLANTISINDA </w:t>
      </w:r>
      <w:r w:rsidR="003537CA" w:rsidRPr="003537CA">
        <w:rPr>
          <w:b/>
          <w:sz w:val="28"/>
          <w:szCs w:val="26"/>
        </w:rPr>
        <w:t>GÖRÜŞÜLEN BAŞLIKLAR</w:t>
      </w:r>
      <w:r w:rsidR="009249B9">
        <w:rPr>
          <w:b/>
          <w:sz w:val="28"/>
          <w:szCs w:val="26"/>
        </w:rPr>
        <w:t>;</w:t>
      </w:r>
    </w:p>
    <w:p w:rsidR="00225A09" w:rsidRPr="003537CA" w:rsidRDefault="00225A09" w:rsidP="00225A09">
      <w:pPr>
        <w:jc w:val="both"/>
        <w:rPr>
          <w:sz w:val="28"/>
          <w:szCs w:val="26"/>
        </w:rPr>
      </w:pPr>
      <w:bookmarkStart w:id="0" w:name="_GoBack"/>
      <w:bookmarkEnd w:id="0"/>
      <w:r w:rsidRPr="003537CA">
        <w:rPr>
          <w:sz w:val="28"/>
          <w:szCs w:val="26"/>
        </w:rPr>
        <w:t>1-) Kısa çalışma ödeneğinin 2021 Mart ayına kadar uzatılması,</w:t>
      </w:r>
    </w:p>
    <w:p w:rsidR="00225A09" w:rsidRPr="003537CA" w:rsidRDefault="00225A09" w:rsidP="00225A09">
      <w:pPr>
        <w:jc w:val="both"/>
        <w:rPr>
          <w:sz w:val="28"/>
          <w:szCs w:val="26"/>
        </w:rPr>
      </w:pPr>
      <w:r w:rsidRPr="003537CA">
        <w:rPr>
          <w:sz w:val="28"/>
          <w:szCs w:val="26"/>
        </w:rPr>
        <w:t>2-) Banka kredilerinin 3 ay veya 6 ay tehir edilmesi,</w:t>
      </w:r>
    </w:p>
    <w:p w:rsidR="00225A09" w:rsidRPr="003537CA" w:rsidRDefault="00225A09" w:rsidP="00225A09">
      <w:pPr>
        <w:jc w:val="both"/>
        <w:rPr>
          <w:sz w:val="28"/>
          <w:szCs w:val="26"/>
        </w:rPr>
      </w:pPr>
      <w:r w:rsidRPr="003537CA">
        <w:rPr>
          <w:sz w:val="28"/>
          <w:szCs w:val="26"/>
        </w:rPr>
        <w:t>3-) Şehirlerimizin sosyal gelişmişliğinin yükselmesi memnuniyet verici ancak bölgesel teşvik sisteminin sosyal gelişmişlikten ziyade ekonomik gelişmişliğe göre değerlendirilmesi ve şehrimizin, yatırımcı kaybetmemesi açısından tekrar 4. bölgeye alınması,</w:t>
      </w:r>
    </w:p>
    <w:p w:rsidR="00225A09" w:rsidRPr="003537CA" w:rsidRDefault="00225A09" w:rsidP="00225A09">
      <w:pPr>
        <w:jc w:val="both"/>
        <w:rPr>
          <w:sz w:val="28"/>
          <w:szCs w:val="26"/>
        </w:rPr>
      </w:pPr>
      <w:r w:rsidRPr="003537CA">
        <w:rPr>
          <w:sz w:val="28"/>
          <w:szCs w:val="26"/>
        </w:rPr>
        <w:t xml:space="preserve">4-) Evde bulaş riskinin fazlalığından dolayı Covid-19 testi pozitif çıkanların yurtlarda </w:t>
      </w:r>
      <w:r w:rsidR="004D562F" w:rsidRPr="003537CA">
        <w:rPr>
          <w:sz w:val="28"/>
          <w:szCs w:val="26"/>
        </w:rPr>
        <w:t>süreci tamamlamaları,</w:t>
      </w:r>
    </w:p>
    <w:p w:rsidR="004D562F" w:rsidRPr="003537CA" w:rsidRDefault="004D562F" w:rsidP="00225A09">
      <w:pPr>
        <w:jc w:val="both"/>
        <w:rPr>
          <w:sz w:val="28"/>
          <w:szCs w:val="26"/>
        </w:rPr>
      </w:pPr>
      <w:r w:rsidRPr="003537CA">
        <w:rPr>
          <w:sz w:val="28"/>
          <w:szCs w:val="26"/>
        </w:rPr>
        <w:t>5-) Meslek liseleri öğretmenlerine TOBB ETÜ tarafından eğitimler verilmesi,</w:t>
      </w:r>
    </w:p>
    <w:p w:rsidR="004D562F" w:rsidRPr="003537CA" w:rsidRDefault="004D562F" w:rsidP="00225A09">
      <w:pPr>
        <w:jc w:val="both"/>
        <w:rPr>
          <w:sz w:val="28"/>
          <w:szCs w:val="26"/>
        </w:rPr>
      </w:pPr>
      <w:r w:rsidRPr="003537CA">
        <w:rPr>
          <w:sz w:val="28"/>
          <w:szCs w:val="26"/>
        </w:rPr>
        <w:t>6-) KGF desteğinin devam etmesi,</w:t>
      </w:r>
    </w:p>
    <w:p w:rsidR="004D562F" w:rsidRPr="003537CA" w:rsidRDefault="004D562F" w:rsidP="00225A09">
      <w:pPr>
        <w:jc w:val="both"/>
        <w:rPr>
          <w:sz w:val="28"/>
          <w:szCs w:val="26"/>
        </w:rPr>
      </w:pPr>
      <w:r w:rsidRPr="003537CA">
        <w:rPr>
          <w:sz w:val="28"/>
          <w:szCs w:val="26"/>
        </w:rPr>
        <w:t>7-) 4857 sayılı iş Kanunu uyarınca işverenin belirli süreyle (17 Kasım 2020’ye kadar) çalışanını işten çıkarma yasağı kapsamında değişikliğe gidilerek, işçi sayısı sabit olması koşuluna bağlı değişen koşullar sebebiyle personel, işçi değişimine izin verilmesi,</w:t>
      </w:r>
    </w:p>
    <w:p w:rsidR="003537CA" w:rsidRPr="003537CA" w:rsidRDefault="004D562F" w:rsidP="00225A09">
      <w:pPr>
        <w:jc w:val="both"/>
        <w:rPr>
          <w:sz w:val="28"/>
          <w:szCs w:val="26"/>
        </w:rPr>
      </w:pPr>
      <w:r w:rsidRPr="003537CA">
        <w:rPr>
          <w:sz w:val="28"/>
          <w:szCs w:val="26"/>
        </w:rPr>
        <w:t>8-)Üniversite ve liselerdeki uz</w:t>
      </w:r>
      <w:r w:rsidR="002932B9" w:rsidRPr="003537CA">
        <w:rPr>
          <w:sz w:val="28"/>
          <w:szCs w:val="26"/>
        </w:rPr>
        <w:t>aktan eğitim uygulamalarıyla</w:t>
      </w:r>
      <w:r w:rsidRPr="003537CA">
        <w:rPr>
          <w:sz w:val="28"/>
          <w:szCs w:val="26"/>
        </w:rPr>
        <w:t xml:space="preserve"> hizmet sektörü durma noktasına gelmiş olduğundan dolayı </w:t>
      </w:r>
      <w:r w:rsidR="002932B9" w:rsidRPr="003537CA">
        <w:rPr>
          <w:sz w:val="28"/>
          <w:szCs w:val="26"/>
        </w:rPr>
        <w:t>hizmet sektörüne yönelik tedbirlerin alınması,</w:t>
      </w:r>
      <w:r w:rsidRPr="003537CA">
        <w:rPr>
          <w:sz w:val="28"/>
          <w:szCs w:val="26"/>
        </w:rPr>
        <w:t xml:space="preserve"> </w:t>
      </w:r>
    </w:p>
    <w:p w:rsidR="003537CA" w:rsidRPr="003537CA" w:rsidRDefault="003537CA" w:rsidP="00225A09">
      <w:pPr>
        <w:jc w:val="both"/>
        <w:rPr>
          <w:sz w:val="28"/>
          <w:szCs w:val="26"/>
        </w:rPr>
      </w:pPr>
      <w:r w:rsidRPr="003537CA">
        <w:rPr>
          <w:sz w:val="28"/>
          <w:szCs w:val="26"/>
        </w:rPr>
        <w:t>9-) Vergilendirmenin ciro kaybına göre yeniden değerlendirilmesi,</w:t>
      </w:r>
    </w:p>
    <w:p w:rsidR="003537CA" w:rsidRPr="003537CA" w:rsidRDefault="003537CA" w:rsidP="00225A09">
      <w:pPr>
        <w:jc w:val="both"/>
        <w:rPr>
          <w:sz w:val="28"/>
          <w:szCs w:val="26"/>
        </w:rPr>
      </w:pPr>
      <w:r w:rsidRPr="003537CA">
        <w:rPr>
          <w:sz w:val="28"/>
          <w:szCs w:val="26"/>
        </w:rPr>
        <w:t>10-) Turizmle ilgili destek paketi hazırlanması,</w:t>
      </w:r>
    </w:p>
    <w:p w:rsidR="003537CA" w:rsidRPr="003537CA" w:rsidRDefault="003537CA" w:rsidP="00225A09">
      <w:pPr>
        <w:jc w:val="both"/>
        <w:rPr>
          <w:sz w:val="28"/>
          <w:szCs w:val="26"/>
        </w:rPr>
      </w:pPr>
      <w:r w:rsidRPr="003537CA">
        <w:rPr>
          <w:sz w:val="28"/>
          <w:szCs w:val="26"/>
        </w:rPr>
        <w:t>11-) Özel eğitim kurumlarına ilişkin çalışmanın devam etmesi,</w:t>
      </w:r>
    </w:p>
    <w:p w:rsidR="003537CA" w:rsidRPr="003537CA" w:rsidRDefault="003537CA" w:rsidP="00225A09">
      <w:pPr>
        <w:jc w:val="both"/>
        <w:rPr>
          <w:sz w:val="28"/>
          <w:szCs w:val="26"/>
        </w:rPr>
      </w:pPr>
      <w:r w:rsidRPr="003537CA">
        <w:rPr>
          <w:sz w:val="28"/>
          <w:szCs w:val="26"/>
        </w:rPr>
        <w:t xml:space="preserve">12-) Vergi ve sicil affının </w:t>
      </w:r>
      <w:proofErr w:type="spellStart"/>
      <w:r w:rsidRPr="003537CA">
        <w:rPr>
          <w:sz w:val="28"/>
          <w:szCs w:val="26"/>
        </w:rPr>
        <w:t>pandemi</w:t>
      </w:r>
      <w:proofErr w:type="spellEnd"/>
      <w:r w:rsidRPr="003537CA">
        <w:rPr>
          <w:sz w:val="28"/>
          <w:szCs w:val="26"/>
        </w:rPr>
        <w:t xml:space="preserve"> dolasıyla teklifi için henüz erken olduğu,</w:t>
      </w:r>
    </w:p>
    <w:p w:rsidR="004D562F" w:rsidRPr="003537CA" w:rsidRDefault="003537CA" w:rsidP="00225A09">
      <w:pPr>
        <w:jc w:val="both"/>
        <w:rPr>
          <w:sz w:val="28"/>
          <w:szCs w:val="26"/>
        </w:rPr>
      </w:pPr>
      <w:r w:rsidRPr="003537CA">
        <w:rPr>
          <w:sz w:val="28"/>
          <w:szCs w:val="26"/>
        </w:rPr>
        <w:t>13-) Kütahya Ticaret Borsası Başkanı, Gediz, Simav ve Tavşanlı Ticaret ve Sanayi Oda Başkanları ile beraber telekonferans aracılığıyla TOBB Başkanı M. RİFAT HİSARCIKLIOĞLU görüşme yapılması,</w:t>
      </w:r>
    </w:p>
    <w:sectPr w:rsidR="004D562F" w:rsidRPr="003537C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60F5"/>
    <w:rsid w:val="00137107"/>
    <w:rsid w:val="00225A09"/>
    <w:rsid w:val="002932B9"/>
    <w:rsid w:val="003537CA"/>
    <w:rsid w:val="004D562F"/>
    <w:rsid w:val="00566481"/>
    <w:rsid w:val="009249B9"/>
    <w:rsid w:val="00CD60F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36</TotalTime>
  <Pages>1</Pages>
  <Words>229</Words>
  <Characters>1306</Characters>
  <Application>Microsoft Office Word</Application>
  <DocSecurity>0</DocSecurity>
  <Lines>10</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1532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Ahmet Orhan Güngör</dc:creator>
  <cp:keywords/>
  <dc:description/>
  <cp:lastModifiedBy>Ahmet Orhan Güngör</cp:lastModifiedBy>
  <cp:revision>6</cp:revision>
  <cp:lastPrinted>2020-09-17T06:23:00Z</cp:lastPrinted>
  <dcterms:created xsi:type="dcterms:W3CDTF">2020-09-17T05:55:00Z</dcterms:created>
  <dcterms:modified xsi:type="dcterms:W3CDTF">2020-09-17T08:52:00Z</dcterms:modified>
</cp:coreProperties>
</file>