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4881"/>
        <w:gridCol w:w="4095"/>
      </w:tblGrid>
      <w:tr w:rsidR="00D07D01" w:rsidRPr="007554B2" w:rsidTr="00A966C8">
        <w:trPr>
          <w:trHeight w:val="915"/>
        </w:trPr>
        <w:tc>
          <w:tcPr>
            <w:tcW w:w="5644" w:type="dxa"/>
            <w:vAlign w:val="center"/>
          </w:tcPr>
          <w:p w:rsidR="00D07D01" w:rsidRPr="007554B2" w:rsidRDefault="00D07D01" w:rsidP="00A966C8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7554B2" w:rsidRDefault="00D07D01" w:rsidP="00A966C8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7554B2" w:rsidRDefault="000B0F76" w:rsidP="00A966C8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03</w:t>
            </w:r>
            <w:r w:rsidR="00D07D01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Nisan</w:t>
            </w:r>
            <w:r w:rsidR="00D07D01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  </w:t>
            </w:r>
            <w:r w:rsidR="00D07D01" w:rsidRPr="007554B2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7554B2" w:rsidRDefault="00D07D01" w:rsidP="00D07D01">
      <w:pPr>
        <w:pStyle w:val="stbilgi"/>
      </w:pPr>
    </w:p>
    <w:p w:rsidR="00D07D01" w:rsidRDefault="00D07D01" w:rsidP="008B246F">
      <w:pPr>
        <w:jc w:val="both"/>
        <w:rPr>
          <w:b/>
        </w:rPr>
      </w:pPr>
      <w:r>
        <w:rPr>
          <w:b/>
        </w:rPr>
        <w:t>Şubat 2015</w:t>
      </w:r>
      <w:r w:rsidRPr="007554B2">
        <w:rPr>
          <w:b/>
        </w:rPr>
        <w:t xml:space="preserve"> </w:t>
      </w:r>
      <w:r>
        <w:rPr>
          <w:b/>
        </w:rPr>
        <w:t xml:space="preserve">Dış ticaret istatistiklerine </w:t>
      </w:r>
      <w:r w:rsidRPr="007554B2">
        <w:rPr>
          <w:b/>
        </w:rPr>
        <w:t xml:space="preserve">ilişkin veriler Türkiye İstatistik Kurumu (TÜİK) tarafından </w:t>
      </w:r>
      <w:r>
        <w:rPr>
          <w:b/>
        </w:rPr>
        <w:t>31 Mart</w:t>
      </w:r>
      <w:r w:rsidRPr="007554B2">
        <w:rPr>
          <w:b/>
        </w:rPr>
        <w:t xml:space="preserve"> 2015 tarihinde yayımlandı.</w:t>
      </w:r>
    </w:p>
    <w:p w:rsidR="00F43AC2" w:rsidRDefault="00F43AC2" w:rsidP="008B246F">
      <w:pPr>
        <w:jc w:val="both"/>
      </w:pPr>
      <w:r w:rsidRPr="007554B2">
        <w:t xml:space="preserve">TÜİK </w:t>
      </w:r>
      <w:r w:rsidR="00134344">
        <w:t xml:space="preserve">Gümrük ve Ticaret Bakanlığı işbirliği ile hazırladığı dış ticaret verilerini aylık olarak yayınlamaktadır. </w:t>
      </w:r>
    </w:p>
    <w:p w:rsidR="00764636" w:rsidRPr="007554B2" w:rsidRDefault="00764636" w:rsidP="008B246F">
      <w:pPr>
        <w:jc w:val="both"/>
      </w:pPr>
      <w:r>
        <w:t xml:space="preserve">Şubat ayında Türkiye’nin </w:t>
      </w:r>
      <w:r w:rsidR="00672626">
        <w:t xml:space="preserve">ihracatı </w:t>
      </w:r>
      <w:r>
        <w:t>bir önceki yılın aynı ayına göre yü</w:t>
      </w:r>
      <w:r w:rsidR="005D6CB6">
        <w:t>zde 6 değer kaybederek 12,3</w:t>
      </w:r>
      <w:r>
        <w:t xml:space="preserve"> milyar dolar olmuştur. </w:t>
      </w:r>
      <w:r w:rsidR="002157EE">
        <w:t xml:space="preserve">Şubat ayı ihracatı bir önceki aya göre ise yüzde </w:t>
      </w:r>
      <w:r w:rsidR="00CA31BE">
        <w:t>0,4</w:t>
      </w:r>
      <w:r w:rsidR="002157EE">
        <w:t xml:space="preserve"> değer kaybetmiştir.</w:t>
      </w:r>
      <w:r w:rsidR="008B246F">
        <w:t xml:space="preserve"> Şubat ayı dış ticaret açığı ise yüzde </w:t>
      </w:r>
      <w:r w:rsidR="00CA31BE">
        <w:t>10,2</w:t>
      </w:r>
      <w:r w:rsidR="008B246F">
        <w:t xml:space="preserve"> azalarak 5 milyar 186 milyon dolardan 4 milyar 656 milyon dolara düşmüştür.</w:t>
      </w:r>
    </w:p>
    <w:p w:rsidR="00E20164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5D6CB6">
        <w:rPr>
          <w:rFonts w:eastAsia="Times New Roman" w:cs="Times New Roman"/>
          <w:b/>
          <w:bCs/>
          <w:kern w:val="36"/>
          <w:sz w:val="24"/>
          <w:szCs w:val="24"/>
        </w:rPr>
        <w:t xml:space="preserve">ihracat, milyar $ </w:t>
      </w:r>
      <w:r w:rsidR="00C13B06">
        <w:rPr>
          <w:rFonts w:eastAsia="Times New Roman" w:cs="Times New Roman"/>
          <w:b/>
          <w:bCs/>
          <w:kern w:val="36"/>
          <w:sz w:val="24"/>
          <w:szCs w:val="24"/>
        </w:rPr>
        <w:t xml:space="preserve"> (2014-2015 Ocak-Şubat)</w:t>
      </w:r>
    </w:p>
    <w:p w:rsidR="00672626" w:rsidRDefault="00847FC9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847FC9">
        <w:rPr>
          <w:rFonts w:eastAsia="Times New Roman" w:cs="Times New Roman"/>
          <w:b/>
          <w:bCs/>
          <w:kern w:val="36"/>
          <w:sz w:val="24"/>
          <w:szCs w:val="24"/>
        </w:rPr>
        <w:drawing>
          <wp:inline distT="0" distB="0" distL="0" distR="0">
            <wp:extent cx="6353175" cy="2076450"/>
            <wp:effectExtent l="0" t="0" r="0" b="0"/>
            <wp:docPr id="7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2888" w:rsidRDefault="005D6CB6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  <w:r w:rsidRPr="005D6CB6">
        <w:rPr>
          <w:rFonts w:eastAsia="Times New Roman" w:cs="Times New Roman"/>
          <w:bCs/>
          <w:kern w:val="36"/>
          <w:sz w:val="18"/>
          <w:szCs w:val="24"/>
        </w:rPr>
        <w:t>Kaynak: TÜİK</w:t>
      </w:r>
    </w:p>
    <w:p w:rsidR="00A62888" w:rsidRPr="00A62888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CE7503" w:rsidRPr="00955246" w:rsidRDefault="00A9435C" w:rsidP="00955246">
      <w:pPr>
        <w:jc w:val="both"/>
      </w:pPr>
      <w:r>
        <w:t>İthalat ise 2015’e düşüşle başlamasına rağmen şubat ayı itibari ile artışa geçmiştir. 2015 Ocak ayında 16,6 milyar dolar olan ithalat yüzde 1,8 artarak şubat ayında 16,9 milyar dolara yükselmiştir.</w:t>
      </w:r>
      <w:r w:rsidR="00A62888">
        <w:t xml:space="preserve"> Bir önceki yılın aynı ayına göre ise ithalat düşüş yaşamıştır.2014 Şubat ayında 18,2 milyar dolar olan ithalat rakamı yüzde 7,1 azalarak 16,9 milyar dolara gerilemiştir.</w:t>
      </w:r>
      <w:r>
        <w:t xml:space="preserve"> </w:t>
      </w:r>
    </w:p>
    <w:p w:rsidR="00CE7503" w:rsidRPr="00CE7503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>
        <w:rPr>
          <w:rFonts w:eastAsia="Times New Roman" w:cs="Times New Roman"/>
          <w:b/>
          <w:bCs/>
          <w:kern w:val="36"/>
          <w:sz w:val="24"/>
          <w:szCs w:val="24"/>
        </w:rPr>
        <w:t>Ülkelere göre dış ticaret, 000 $  (2015 Şubat)</w:t>
      </w: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741"/>
        <w:gridCol w:w="1199"/>
        <w:gridCol w:w="201"/>
        <w:gridCol w:w="341"/>
        <w:gridCol w:w="1780"/>
        <w:gridCol w:w="1299"/>
      </w:tblGrid>
      <w:tr w:rsidR="00CE7503" w:rsidRPr="00CE7503" w:rsidTr="00AD00C3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75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İhracat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75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İthalat</w:t>
            </w:r>
          </w:p>
        </w:tc>
      </w:tr>
      <w:tr w:rsidR="00CE7503" w:rsidRPr="00CE7503" w:rsidTr="00AD00C3">
        <w:trPr>
          <w:trHeight w:val="28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İngiltere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1108 001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Çin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2 066 911</w:t>
            </w:r>
          </w:p>
        </w:tc>
      </w:tr>
      <w:tr w:rsidR="00CE7503" w:rsidRPr="00CE7503" w:rsidTr="00AD00C3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İsviçre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1082 528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Rusya Federasyonu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1 855 895</w:t>
            </w:r>
          </w:p>
        </w:tc>
      </w:tr>
      <w:tr w:rsidR="00CE7503" w:rsidRPr="00CE7503" w:rsidTr="00AD00C3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Almanya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1030 692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Almanya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1 570 009</w:t>
            </w:r>
          </w:p>
        </w:tc>
      </w:tr>
      <w:tr w:rsidR="00CE7503" w:rsidRPr="00CE7503" w:rsidTr="00AD00C3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Irak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755 140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Gizli Ülke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956 351</w:t>
            </w:r>
          </w:p>
        </w:tc>
      </w:tr>
      <w:tr w:rsidR="00CE7503" w:rsidRPr="00CE7503" w:rsidTr="00AD00C3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ABD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532 616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ABD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930 584</w:t>
            </w:r>
          </w:p>
        </w:tc>
      </w:tr>
      <w:tr w:rsidR="00CE7503" w:rsidRPr="00CE7503" w:rsidTr="00AD00C3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İtalya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514 763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İtalya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797 839</w:t>
            </w:r>
          </w:p>
        </w:tc>
      </w:tr>
      <w:tr w:rsidR="00CE7503" w:rsidRPr="00CE7503" w:rsidTr="00AD00C3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508 114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Güney Kore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632 332</w:t>
            </w:r>
          </w:p>
        </w:tc>
      </w:tr>
      <w:tr w:rsidR="00CE7503" w:rsidRPr="00CE7503" w:rsidTr="00AD00C3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İspanya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397 598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İran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583 009</w:t>
            </w:r>
          </w:p>
        </w:tc>
      </w:tr>
      <w:tr w:rsidR="00CE7503" w:rsidRPr="00CE7503" w:rsidTr="00AD00C3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Rusya Federasyonu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288 137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Fransa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513 939</w:t>
            </w:r>
          </w:p>
        </w:tc>
      </w:tr>
      <w:tr w:rsidR="00CE7503" w:rsidRPr="00CE7503" w:rsidTr="00AD00C3">
        <w:trPr>
          <w:trHeight w:val="23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Suudi Arabistan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280 205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İngiltere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3" w:rsidRPr="00CE7503" w:rsidRDefault="00CE7503" w:rsidP="00CE7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75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453 019</w:t>
            </w:r>
          </w:p>
        </w:tc>
      </w:tr>
      <w:tr w:rsidR="00AD00C3" w:rsidRPr="00CE7503" w:rsidTr="00AD00C3">
        <w:trPr>
          <w:trHeight w:val="23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BD08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BD0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00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BD08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D00C3">
              <w:rPr>
                <w:rFonts w:ascii="Arial" w:eastAsia="Times New Roman" w:hAnsi="Arial" w:cs="Arial"/>
                <w:b/>
                <w:sz w:val="20"/>
                <w:szCs w:val="20"/>
              </w:rPr>
              <w:t>12 271 541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BD08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BD08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BD0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00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BD08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D00C3">
              <w:rPr>
                <w:rFonts w:ascii="Arial" w:eastAsia="Times New Roman" w:hAnsi="Arial" w:cs="Arial"/>
                <w:b/>
                <w:sz w:val="20"/>
                <w:szCs w:val="20"/>
              </w:rPr>
              <w:t>16 927 185</w:t>
            </w:r>
          </w:p>
        </w:tc>
      </w:tr>
    </w:tbl>
    <w:p w:rsidR="00CE7503" w:rsidRDefault="00CE7503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  <w:r w:rsidRPr="005D6CB6">
        <w:rPr>
          <w:rFonts w:eastAsia="Times New Roman" w:cs="Times New Roman"/>
          <w:bCs/>
          <w:kern w:val="36"/>
          <w:sz w:val="18"/>
          <w:szCs w:val="24"/>
        </w:rPr>
        <w:t>Kaynak: TÜİK</w:t>
      </w:r>
    </w:p>
    <w:p w:rsidR="00066999" w:rsidRDefault="00955246" w:rsidP="00E27E57">
      <w:pPr>
        <w:jc w:val="both"/>
      </w:pPr>
      <w:r>
        <w:t>2015 Şubat ayında Türkiye en fazla ihracatı İngiltere’ye yapmıştır. 1,1 milyar dolarlık ithalat ile İngiltere birinci sırada yer alırken İngiltere’yi sırası ile</w:t>
      </w:r>
      <w:r w:rsidR="006E7CD2">
        <w:t xml:space="preserve"> 1 milyar dolar ile</w:t>
      </w:r>
      <w:r>
        <w:t xml:space="preserve"> İsviçre, </w:t>
      </w:r>
      <w:r w:rsidR="006E7CD2">
        <w:t xml:space="preserve">yine 1 milyar dolar ile </w:t>
      </w:r>
      <w:r>
        <w:t>Almanya ve</w:t>
      </w:r>
      <w:r w:rsidR="006E7CD2">
        <w:t xml:space="preserve"> 750 milyon dolar ile</w:t>
      </w:r>
      <w:r>
        <w:t xml:space="preserve"> Irak takip etmektedir. İthalatta ise sıralama değişmeyerek Çin’in liderliği deva</w:t>
      </w:r>
      <w:r w:rsidR="003D0EA9">
        <w:t>m</w:t>
      </w:r>
      <w:r>
        <w:t xml:space="preserve"> etmiştir. Türkiye’nin 2015 Şubat ayında Çin’den yaptığı ithalat 2 milyar dolar olup Çin’i sırası ile </w:t>
      </w:r>
      <w:r w:rsidR="003D0EA9">
        <w:t xml:space="preserve">1,9 milyar dolar ile </w:t>
      </w:r>
      <w:r>
        <w:t xml:space="preserve">Rusya, </w:t>
      </w:r>
      <w:r w:rsidR="003D0EA9">
        <w:t xml:space="preserve">1,6 milyar dolar ile </w:t>
      </w:r>
      <w:r>
        <w:t xml:space="preserve">Almanya ve </w:t>
      </w:r>
      <w:r w:rsidR="003D0EA9">
        <w:t xml:space="preserve">930 milyon dolar ile </w:t>
      </w:r>
      <w:r>
        <w:t xml:space="preserve">ABD takip etmektedir. </w:t>
      </w:r>
    </w:p>
    <w:p w:rsidR="00F3379C" w:rsidRDefault="00066999" w:rsidP="00E27E57">
      <w:pPr>
        <w:jc w:val="both"/>
      </w:pPr>
      <w:r>
        <w:t>Sektörel ihracatta ise, 2015 Şubat ayında Türkiye yine 1,9 milyar dolarlık kıymetli ve yarı kıymet</w:t>
      </w:r>
      <w:r w:rsidR="006E7CD2">
        <w:t xml:space="preserve">li eşya ihracatı yapmıştır. Sektörü </w:t>
      </w:r>
      <w:r>
        <w:t xml:space="preserve">1,4 milyar dolar ile motorlu kara taşıtları ve 943 milyon dolar ile kazanlar ve makineler ihracatı takip etmektedir. İthalatta ise </w:t>
      </w:r>
      <w:r w:rsidR="00024004">
        <w:t>3,5 milyar dolarlık ithalatı i</w:t>
      </w:r>
      <w:r w:rsidR="006E7CD2">
        <w:t>le m</w:t>
      </w:r>
      <w:r w:rsidR="00024004">
        <w:t xml:space="preserve">ineral yakıtlar ve yağ lider sektör olurken, onu 1, 9 milyar dolarlık ithalatı ile kazanlar, makineler ve mekanik cihazlar ve 1,5 milyar dolarlık ithalatı ile elektrikli makine ve cihazlar takip etmektedir. </w:t>
      </w:r>
    </w:p>
    <w:p w:rsidR="00024004" w:rsidRPr="00047CE7" w:rsidRDefault="00047CE7" w:rsidP="00047CE7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>
        <w:rPr>
          <w:rFonts w:eastAsia="Times New Roman" w:cs="Times New Roman"/>
          <w:b/>
          <w:bCs/>
          <w:kern w:val="36"/>
          <w:sz w:val="24"/>
          <w:szCs w:val="24"/>
        </w:rPr>
        <w:t>Fasıllara göre dış ticaret, 000 $  (2015 Şubat)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"/>
        <w:gridCol w:w="580"/>
        <w:gridCol w:w="2400"/>
        <w:gridCol w:w="1230"/>
        <w:gridCol w:w="250"/>
        <w:gridCol w:w="400"/>
        <w:gridCol w:w="2900"/>
        <w:gridCol w:w="1270"/>
      </w:tblGrid>
      <w:tr w:rsidR="00024004" w:rsidRPr="00024004" w:rsidTr="00AD00C3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İhracat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İthalat</w:t>
            </w:r>
          </w:p>
        </w:tc>
      </w:tr>
      <w:tr w:rsidR="00024004" w:rsidRPr="00024004" w:rsidTr="00AD00C3">
        <w:trPr>
          <w:trHeight w:val="48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Kıymetli veya yarı kıymetli taşlar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 1 913 359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Mineral yakıtlar, mineral yağlar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3 508 743</w:t>
            </w:r>
          </w:p>
        </w:tc>
      </w:tr>
      <w:tr w:rsidR="00024004" w:rsidRPr="00024004" w:rsidTr="00AD00C3">
        <w:trPr>
          <w:trHeight w:val="72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Motorlu kara taşıtları, traktörler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 1 408 675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Kazanlar, </w:t>
            </w:r>
            <w:proofErr w:type="spellStart"/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makinalar</w:t>
            </w:r>
            <w:proofErr w:type="spellEnd"/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mekanik cihazlar ve aletler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1 983 713</w:t>
            </w:r>
          </w:p>
        </w:tc>
      </w:tr>
      <w:tr w:rsidR="00024004" w:rsidRPr="00024004" w:rsidTr="00AD00C3">
        <w:trPr>
          <w:trHeight w:val="48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Kazanlar, </w:t>
            </w:r>
            <w:proofErr w:type="spellStart"/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makinalar</w:t>
            </w:r>
            <w:proofErr w:type="spellEnd"/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mekanik cihazlar ve aletler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  943 522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Elektrikli </w:t>
            </w:r>
            <w:proofErr w:type="spellStart"/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makina</w:t>
            </w:r>
            <w:proofErr w:type="spellEnd"/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ve cihazlar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1 508 500</w:t>
            </w:r>
          </w:p>
        </w:tc>
      </w:tr>
      <w:tr w:rsidR="00024004" w:rsidRPr="00024004" w:rsidTr="00AD00C3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Demir ve çelik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  674 979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Demir ve çelik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1 395 057</w:t>
            </w:r>
          </w:p>
        </w:tc>
      </w:tr>
      <w:tr w:rsidR="00024004" w:rsidRPr="00024004" w:rsidTr="00AD00C3">
        <w:trPr>
          <w:trHeight w:val="48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Örme giyim eşyası ve aksesuarı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  658 387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Motorlu kara taşıtları, traktörler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1 243 986</w:t>
            </w:r>
          </w:p>
        </w:tc>
      </w:tr>
      <w:tr w:rsidR="00024004" w:rsidRPr="00024004" w:rsidTr="00AD00C3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Elektrikli </w:t>
            </w:r>
            <w:proofErr w:type="spellStart"/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makina</w:t>
            </w:r>
            <w:proofErr w:type="spellEnd"/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ve cihazlar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  653 960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Plastikler ve mamulleri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908 863</w:t>
            </w:r>
          </w:p>
        </w:tc>
      </w:tr>
      <w:tr w:rsidR="00024004" w:rsidRPr="00024004" w:rsidTr="00AD00C3">
        <w:trPr>
          <w:trHeight w:val="48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Örülmemiş giyim eşyası ve aksesuarı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  448 754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Organik kimyasal ürünler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402 092</w:t>
            </w:r>
          </w:p>
        </w:tc>
      </w:tr>
      <w:tr w:rsidR="00024004" w:rsidRPr="00024004" w:rsidTr="00AD00C3">
        <w:trPr>
          <w:trHeight w:val="48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Demir veya çelikten eşya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  432 060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Optik, fotoğraf, sinema, ölçü, kontrol, ayar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369 972</w:t>
            </w:r>
          </w:p>
        </w:tc>
      </w:tr>
      <w:tr w:rsidR="00024004" w:rsidRPr="00024004" w:rsidTr="00AD00C3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Plastikler ve mamulleri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  417 048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Eczacılık ürünleri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334 639</w:t>
            </w:r>
          </w:p>
        </w:tc>
      </w:tr>
      <w:tr w:rsidR="00024004" w:rsidRPr="00024004" w:rsidTr="00AD00C3">
        <w:trPr>
          <w:trHeight w:val="48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Yenilen meyveler ve sert kabuklu meyveler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  316 841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Alüminyum ve alüminyumdan eşya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004" w:rsidRPr="00024004" w:rsidRDefault="00024004" w:rsidP="00024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4004">
              <w:rPr>
                <w:rFonts w:ascii="Arial" w:eastAsia="Times New Roman" w:hAnsi="Arial" w:cs="Arial"/>
                <w:sz w:val="18"/>
                <w:szCs w:val="18"/>
              </w:rPr>
              <w:t xml:space="preserve">  285 331</w:t>
            </w:r>
          </w:p>
        </w:tc>
      </w:tr>
      <w:tr w:rsidR="00AD00C3" w:rsidRPr="00AD00C3" w:rsidTr="00AD00C3">
        <w:trPr>
          <w:trHeight w:val="25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AD00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AD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0C3" w:rsidRPr="00AD00C3" w:rsidRDefault="00AD00C3" w:rsidP="00AD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AD00C3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TOPLAM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AD00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AD00C3">
              <w:rPr>
                <w:rFonts w:ascii="Arial" w:eastAsia="Times New Roman" w:hAnsi="Arial" w:cs="Arial"/>
                <w:b/>
                <w:sz w:val="20"/>
                <w:szCs w:val="18"/>
              </w:rPr>
              <w:t>12 271 541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3" w:rsidRPr="00AD00C3" w:rsidRDefault="00AD00C3" w:rsidP="00AD00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0C3" w:rsidRPr="00AD00C3" w:rsidRDefault="00AD00C3" w:rsidP="00AD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00C3" w:rsidRPr="00AD00C3" w:rsidRDefault="00AD00C3" w:rsidP="00AD0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AD0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TOPLAM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0C3" w:rsidRPr="00AD00C3" w:rsidRDefault="00AD00C3" w:rsidP="00AD00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AD00C3">
              <w:rPr>
                <w:rFonts w:ascii="Arial" w:eastAsia="Times New Roman" w:hAnsi="Arial" w:cs="Arial"/>
                <w:b/>
                <w:sz w:val="20"/>
                <w:szCs w:val="18"/>
              </w:rPr>
              <w:t>16 927 185</w:t>
            </w:r>
          </w:p>
        </w:tc>
      </w:tr>
    </w:tbl>
    <w:p w:rsidR="004E7AA7" w:rsidRDefault="004E7AA7" w:rsidP="004E7AA7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  <w:r>
        <w:rPr>
          <w:rFonts w:eastAsia="Times New Roman" w:cs="Times New Roman"/>
          <w:bCs/>
          <w:kern w:val="36"/>
          <w:sz w:val="18"/>
          <w:szCs w:val="24"/>
        </w:rPr>
        <w:t>Kaynak: TÜİK</w:t>
      </w:r>
    </w:p>
    <w:p w:rsidR="004E7AA7" w:rsidRDefault="004E7AA7" w:rsidP="00E27E57">
      <w:pPr>
        <w:jc w:val="both"/>
      </w:pPr>
    </w:p>
    <w:p w:rsidR="00E27E57" w:rsidRDefault="00C7379E" w:rsidP="00E27E57">
      <w:pPr>
        <w:jc w:val="both"/>
      </w:pPr>
      <w:r>
        <w:t xml:space="preserve">Türkiye İstatistik Kurumu imalat sanayi ürünleri için teknoloji yoğunluğuna göre dış ticaret verilerini de açıklamaktadır. ISIC </w:t>
      </w:r>
      <w:proofErr w:type="spellStart"/>
      <w:r>
        <w:t>Rev</w:t>
      </w:r>
      <w:proofErr w:type="spellEnd"/>
      <w:r>
        <w:t>.3 sınıflamasına göre imalat sanayi ürünlerinin toplam ihracattaki payı yüzde 94 olup, ileri teknoloji ürünlerinin imalat sanayi ihracatı içindeki payı yüzde 2,9, orta ileri teknoloji ürünlerin payı ise yüzde 29’dur.</w:t>
      </w:r>
      <w:r w:rsidR="00E27E57">
        <w:t xml:space="preserve"> İthalatta ise imalat sanayi ürünlerinin payı yüzde 76 olup, ileri teknoloji ürünlerinin imalat sanayi ürünleri ithalatındaki payı yüzde 14,8 olmuştur. Orta ileri teknoloji ürünlerin payı ise yüzde 44’tür. </w:t>
      </w:r>
    </w:p>
    <w:p w:rsidR="00CE7503" w:rsidRDefault="00CE7503"/>
    <w:p w:rsidR="006A09A3" w:rsidRDefault="006A09A3"/>
    <w:p w:rsidR="006A09A3" w:rsidRDefault="006A09A3"/>
    <w:sectPr w:rsidR="006A09A3" w:rsidSect="00E20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D1" w:rsidRDefault="00AA5ED1" w:rsidP="00F43AC2">
      <w:pPr>
        <w:spacing w:after="0" w:line="240" w:lineRule="auto"/>
      </w:pPr>
      <w:r>
        <w:separator/>
      </w:r>
    </w:p>
  </w:endnote>
  <w:endnote w:type="continuationSeparator" w:id="0">
    <w:p w:rsidR="00AA5ED1" w:rsidRDefault="00AA5ED1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396"/>
      <w:docPartObj>
        <w:docPartGallery w:val="Page Numbers (Bottom of Page)"/>
        <w:docPartUnique/>
      </w:docPartObj>
    </w:sdtPr>
    <w:sdtContent>
      <w:p w:rsidR="004E7AA7" w:rsidRDefault="004E7AA7">
        <w:pPr>
          <w:pStyle w:val="Altbilgi"/>
          <w:jc w:val="right"/>
        </w:pPr>
        <w:fldSimple w:instr=" PAGE   \* MERGEFORMAT ">
          <w:r w:rsidR="000B0F76">
            <w:rPr>
              <w:noProof/>
            </w:rPr>
            <w:t>1</w:t>
          </w:r>
        </w:fldSimple>
      </w:p>
    </w:sdtContent>
  </w:sdt>
  <w:p w:rsidR="004E7AA7" w:rsidRDefault="004E7A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D1" w:rsidRDefault="00AA5ED1" w:rsidP="00F43AC2">
      <w:pPr>
        <w:spacing w:after="0" w:line="240" w:lineRule="auto"/>
      </w:pPr>
      <w:r>
        <w:separator/>
      </w:r>
    </w:p>
  </w:footnote>
  <w:footnote w:type="continuationSeparator" w:id="0">
    <w:p w:rsidR="00AA5ED1" w:rsidRDefault="00AA5ED1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01"/>
    <w:rsid w:val="00024004"/>
    <w:rsid w:val="00047CE7"/>
    <w:rsid w:val="00066999"/>
    <w:rsid w:val="000B0F76"/>
    <w:rsid w:val="00134344"/>
    <w:rsid w:val="002157EE"/>
    <w:rsid w:val="00254707"/>
    <w:rsid w:val="002B628C"/>
    <w:rsid w:val="00314005"/>
    <w:rsid w:val="003D0EA9"/>
    <w:rsid w:val="003F4F3D"/>
    <w:rsid w:val="004602F8"/>
    <w:rsid w:val="00472AF7"/>
    <w:rsid w:val="004E7AA7"/>
    <w:rsid w:val="004F0E9E"/>
    <w:rsid w:val="005D6CB6"/>
    <w:rsid w:val="006538E8"/>
    <w:rsid w:val="00672626"/>
    <w:rsid w:val="006864AB"/>
    <w:rsid w:val="006A09A3"/>
    <w:rsid w:val="006C1C96"/>
    <w:rsid w:val="006E7CD2"/>
    <w:rsid w:val="00764636"/>
    <w:rsid w:val="00790C7B"/>
    <w:rsid w:val="007F367A"/>
    <w:rsid w:val="00847FC9"/>
    <w:rsid w:val="00886790"/>
    <w:rsid w:val="008B246F"/>
    <w:rsid w:val="009435E7"/>
    <w:rsid w:val="0094521C"/>
    <w:rsid w:val="0095258A"/>
    <w:rsid w:val="00955246"/>
    <w:rsid w:val="00A2009E"/>
    <w:rsid w:val="00A62888"/>
    <w:rsid w:val="00A9435C"/>
    <w:rsid w:val="00AA5ED1"/>
    <w:rsid w:val="00AD00C3"/>
    <w:rsid w:val="00B27572"/>
    <w:rsid w:val="00B772CF"/>
    <w:rsid w:val="00B77C4F"/>
    <w:rsid w:val="00C13B06"/>
    <w:rsid w:val="00C1695B"/>
    <w:rsid w:val="00C7379E"/>
    <w:rsid w:val="00CA31BE"/>
    <w:rsid w:val="00CE7503"/>
    <w:rsid w:val="00D07D01"/>
    <w:rsid w:val="00D80CC9"/>
    <w:rsid w:val="00DC5CA2"/>
    <w:rsid w:val="00E20164"/>
    <w:rsid w:val="00E27E57"/>
    <w:rsid w:val="00E92FFF"/>
    <w:rsid w:val="00F3379C"/>
    <w:rsid w:val="00F4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3628461524111153025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9.1246030528043087E-2"/>
          <c:y val="5.1400554097404488E-2"/>
          <c:w val="0.80027923046350857"/>
          <c:h val="0.62189746923836364"/>
        </c:manualLayout>
      </c:layout>
      <c:barChart>
        <c:barDir val="col"/>
        <c:grouping val="clustered"/>
        <c:ser>
          <c:idx val="0"/>
          <c:order val="0"/>
          <c:tx>
            <c:strRef>
              <c:f>Sayfa1!$C$5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Sayfa1!$B$6:$B$17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Sayfa1!$C$6:$C$17</c:f>
              <c:numCache>
                <c:formatCode>#\ ###\ ##0</c:formatCode>
                <c:ptCount val="12"/>
                <c:pt idx="0">
                  <c:v>12399.863641000002</c:v>
                </c:pt>
                <c:pt idx="1">
                  <c:v>13053.752606</c:v>
                </c:pt>
                <c:pt idx="2">
                  <c:v>14680.806828999999</c:v>
                </c:pt>
                <c:pt idx="3">
                  <c:v>13371.994395</c:v>
                </c:pt>
                <c:pt idx="4">
                  <c:v>13682.400186000001</c:v>
                </c:pt>
                <c:pt idx="5">
                  <c:v>12881.413918</c:v>
                </c:pt>
                <c:pt idx="6">
                  <c:v>13345.820913</c:v>
                </c:pt>
                <c:pt idx="7">
                  <c:v>11388.357351000004</c:v>
                </c:pt>
                <c:pt idx="8">
                  <c:v>13584.857736999998</c:v>
                </c:pt>
                <c:pt idx="9">
                  <c:v>12892.197203</c:v>
                </c:pt>
                <c:pt idx="10">
                  <c:v>13070.310213000001</c:v>
                </c:pt>
                <c:pt idx="11">
                  <c:v>13275.898716999996</c:v>
                </c:pt>
              </c:numCache>
            </c:numRef>
          </c:val>
        </c:ser>
        <c:ser>
          <c:idx val="1"/>
          <c:order val="1"/>
          <c:tx>
            <c:strRef>
              <c:f>Sayfa1!$D$5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tr-TR"/>
              </a:p>
            </c:txPr>
            <c:showVal val="1"/>
          </c:dLbls>
          <c:cat>
            <c:strRef>
              <c:f>Sayfa1!$B$6:$B$17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Sayfa1!$D$6:$D$17</c:f>
              <c:numCache>
                <c:formatCode>#\ ###\ ##0</c:formatCode>
                <c:ptCount val="12"/>
                <c:pt idx="0">
                  <c:v>12315.669049999999</c:v>
                </c:pt>
                <c:pt idx="1">
                  <c:v>12271.540685</c:v>
                </c:pt>
              </c:numCache>
            </c:numRef>
          </c:val>
        </c:ser>
        <c:axId val="103623680"/>
        <c:axId val="103842560"/>
      </c:barChart>
      <c:catAx>
        <c:axId val="103623680"/>
        <c:scaling>
          <c:orientation val="minMax"/>
        </c:scaling>
        <c:axPos val="b"/>
        <c:tickLblPos val="nextTo"/>
        <c:crossAx val="103842560"/>
        <c:crosses val="autoZero"/>
        <c:auto val="1"/>
        <c:lblAlgn val="ctr"/>
        <c:lblOffset val="100"/>
      </c:catAx>
      <c:valAx>
        <c:axId val="10384256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#\ ###\ ##0" sourceLinked="1"/>
        <c:tickLblPos val="nextTo"/>
        <c:crossAx val="10362368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</dc:creator>
  <cp:keywords/>
  <dc:description/>
  <cp:lastModifiedBy>ASUS ZEN</cp:lastModifiedBy>
  <cp:revision>47</cp:revision>
  <dcterms:created xsi:type="dcterms:W3CDTF">2015-04-02T06:58:00Z</dcterms:created>
  <dcterms:modified xsi:type="dcterms:W3CDTF">2015-04-02T22:02:00Z</dcterms:modified>
</cp:coreProperties>
</file>