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C7" w:rsidRPr="008018C7" w:rsidRDefault="00BC26D5" w:rsidP="008018C7">
      <w:pPr>
        <w:spacing w:before="56" w:after="0" w:line="240" w:lineRule="atLeast"/>
        <w:jc w:val="center"/>
        <w:rPr>
          <w:rFonts w:ascii="Times New Roman" w:eastAsia="Times New Roman" w:hAnsi="Times New Roman" w:cs="Times New Roman"/>
          <w:b/>
          <w:bCs/>
          <w:sz w:val="24"/>
          <w:szCs w:val="24"/>
          <w:lang w:eastAsia="tr-TR"/>
        </w:rPr>
      </w:pPr>
      <w:bookmarkStart w:id="0" w:name="_GoBack"/>
      <w:r w:rsidRPr="008018C7">
        <w:rPr>
          <w:rFonts w:ascii="Times New Roman" w:eastAsia="Times New Roman" w:hAnsi="Times New Roman" w:cs="Times New Roman"/>
          <w:b/>
          <w:bCs/>
          <w:sz w:val="24"/>
          <w:szCs w:val="24"/>
          <w:lang w:eastAsia="tr-TR"/>
        </w:rPr>
        <w:t>Perakende Ticarette Uygulanacak İlke Ve Kurallar Hakkında</w:t>
      </w:r>
    </w:p>
    <w:p w:rsidR="008018C7" w:rsidRPr="008018C7" w:rsidRDefault="00BC26D5" w:rsidP="008018C7">
      <w:pPr>
        <w:spacing w:after="170" w:line="240" w:lineRule="atLeast"/>
        <w:jc w:val="center"/>
        <w:rPr>
          <w:rFonts w:ascii="Times New Roman" w:eastAsia="Times New Roman" w:hAnsi="Times New Roman" w:cs="Times New Roman"/>
          <w:b/>
          <w:bCs/>
          <w:sz w:val="24"/>
          <w:szCs w:val="24"/>
          <w:lang w:eastAsia="tr-TR"/>
        </w:rPr>
      </w:pPr>
      <w:r w:rsidRPr="008018C7">
        <w:rPr>
          <w:rFonts w:ascii="Times New Roman" w:eastAsia="Times New Roman" w:hAnsi="Times New Roman" w:cs="Times New Roman"/>
          <w:b/>
          <w:bCs/>
          <w:sz w:val="24"/>
          <w:szCs w:val="24"/>
          <w:lang w:eastAsia="tr-TR"/>
        </w:rPr>
        <w:t>Yönetmelikte Değişiklik Yapılmasına Dair Yönetmelik</w:t>
      </w:r>
    </w:p>
    <w:bookmarkEnd w:id="0"/>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MADDE 1 –</w:t>
      </w:r>
      <w:r w:rsidRPr="008018C7">
        <w:rPr>
          <w:rFonts w:ascii="Times New Roman" w:eastAsia="Times New Roman" w:hAnsi="Times New Roman" w:cs="Times New Roman"/>
          <w:sz w:val="24"/>
          <w:szCs w:val="24"/>
          <w:lang w:eastAsia="tr-TR"/>
        </w:rPr>
        <w:t> </w:t>
      </w:r>
      <w:proofErr w:type="gramStart"/>
      <w:r w:rsidRPr="008018C7">
        <w:rPr>
          <w:rFonts w:ascii="Times New Roman" w:eastAsia="Times New Roman" w:hAnsi="Times New Roman" w:cs="Times New Roman"/>
          <w:sz w:val="24"/>
          <w:szCs w:val="24"/>
          <w:lang w:eastAsia="tr-TR"/>
        </w:rPr>
        <w:t>6/8/2016</w:t>
      </w:r>
      <w:proofErr w:type="gramEnd"/>
      <w:r w:rsidRPr="008018C7">
        <w:rPr>
          <w:rFonts w:ascii="Times New Roman" w:eastAsia="Times New Roman" w:hAnsi="Times New Roman" w:cs="Times New Roman"/>
          <w:sz w:val="24"/>
          <w:szCs w:val="24"/>
          <w:lang w:eastAsia="tr-TR"/>
        </w:rPr>
        <w:t xml:space="preserve"> tarihli ve 29793 sayılı Resmî </w:t>
      </w:r>
      <w:proofErr w:type="spellStart"/>
      <w:r w:rsidRPr="008018C7">
        <w:rPr>
          <w:rFonts w:ascii="Times New Roman" w:eastAsia="Times New Roman" w:hAnsi="Times New Roman" w:cs="Times New Roman"/>
          <w:sz w:val="24"/>
          <w:szCs w:val="24"/>
          <w:lang w:eastAsia="tr-TR"/>
        </w:rPr>
        <w:t>Gazete’de</w:t>
      </w:r>
      <w:proofErr w:type="spellEnd"/>
      <w:r w:rsidRPr="008018C7">
        <w:rPr>
          <w:rFonts w:ascii="Times New Roman" w:eastAsia="Times New Roman" w:hAnsi="Times New Roman" w:cs="Times New Roman"/>
          <w:sz w:val="24"/>
          <w:szCs w:val="24"/>
          <w:lang w:eastAsia="tr-TR"/>
        </w:rPr>
        <w:t xml:space="preserve"> yayımlanan Perakende Ticarette Uygulanacak İlke ve Kurallar Hakkında Yönetmeliğin 12/B maddesi başlığı ile birlikte aşağıdaki şekilde değiştirilmiştir.</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w:t>
      </w:r>
      <w:r w:rsidRPr="008018C7">
        <w:rPr>
          <w:rFonts w:ascii="Times New Roman" w:eastAsia="Times New Roman" w:hAnsi="Times New Roman" w:cs="Times New Roman"/>
          <w:b/>
          <w:bCs/>
          <w:sz w:val="24"/>
          <w:szCs w:val="24"/>
          <w:lang w:eastAsia="tr-TR"/>
        </w:rPr>
        <w:t>Perakende işletmelerin tüketicilere yönelik taksitli satışları</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MADDE 12/B –</w:t>
      </w:r>
      <w:r w:rsidRPr="008018C7">
        <w:rPr>
          <w:rFonts w:ascii="Times New Roman" w:eastAsia="Times New Roman" w:hAnsi="Times New Roman" w:cs="Times New Roman"/>
          <w:sz w:val="24"/>
          <w:szCs w:val="24"/>
          <w:lang w:eastAsia="tr-TR"/>
        </w:rPr>
        <w:t> (1) Mal veya hizmet satışı sonrası belli bir ücret karşılığı borcun taksitlendirilmesi veya ödemenin ertelendiği dönemler </w:t>
      </w:r>
      <w:proofErr w:type="gramStart"/>
      <w:r w:rsidRPr="008018C7">
        <w:rPr>
          <w:rFonts w:ascii="Times New Roman" w:eastAsia="Times New Roman" w:hAnsi="Times New Roman" w:cs="Times New Roman"/>
          <w:sz w:val="24"/>
          <w:szCs w:val="24"/>
          <w:lang w:eastAsia="tr-TR"/>
        </w:rPr>
        <w:t>dahil</w:t>
      </w:r>
      <w:proofErr w:type="gramEnd"/>
      <w:r w:rsidRPr="008018C7">
        <w:rPr>
          <w:rFonts w:ascii="Times New Roman" w:eastAsia="Times New Roman" w:hAnsi="Times New Roman" w:cs="Times New Roman"/>
          <w:sz w:val="24"/>
          <w:szCs w:val="24"/>
          <w:lang w:eastAsia="tr-TR"/>
        </w:rPr>
        <w:t> olmak üzere, kıymetli evrak düzenlenerek veya düzenlenmeksizin gerçekleştirilen konut satışı haricindeki taksitli mal ve hizmet satışlarında taksitlendirme süresi on iki ayı geçemez.</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(2) Birinci fıkradaki süre;</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a) Fiyatı üç bin beş yüz Türk Lirasının üzerinde olan cep telefonu satışlarında üç ay,</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b) Video, kamera ve ses sistemi gibi elektronik eşya satışlarında dört ay,</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c) Tablet bilgisayar satışlarında altı ay,</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ç) Fiyatı beş bin Türk Lirasının altında olan televizyon satışlarında dokuz ay, beş bin Türk Lirası ve bu tutarın üzerinde olan televizyon satışlarında dört ay,</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d) Buzdolabı, çamaşır makinesi, bulaşık makinesi ve elektrikli küçük ev aletleri gibi elektrikli eşya satışlarında dokuz ay,</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e) Mobilya satışlarında dokuz ay,</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f) Hava yolları, seyahat acenteleri ve konaklama ile ilgili yurt içine ilişkin harcamalarda on sekiz ay,</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olarak</w:t>
      </w:r>
      <w:proofErr w:type="gramEnd"/>
      <w:r w:rsidRPr="008018C7">
        <w:rPr>
          <w:rFonts w:ascii="Times New Roman" w:eastAsia="Times New Roman" w:hAnsi="Times New Roman" w:cs="Times New Roman"/>
          <w:sz w:val="24"/>
          <w:szCs w:val="24"/>
          <w:lang w:eastAsia="tr-TR"/>
        </w:rPr>
        <w:t> uygulanır.</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(3) Taksitlendirme süresi; nihai fatura değeri yüz yirmi bin Türk Lirası ve bu tutarın altında olan taşıt satışlarında kırk sekiz ayı, yüz yirmi bin Türk Lirasının üzerinde olup üç yüz bin Türk Lirasının üzerinde olmayan taşıt satışlarında otuz altı ayı, üç yüz bin Türk Lirasının üzerinde olup yedi yüz elli bin Türk Lirasının üzerinde olmayan taşıt satışlarında yirmi dört ayı ve yedi yüz elli bin Türk Lirasının üzerinde olup bir milyon beş yüz bin Türk Lirasının üzerinde olmayan taşıt satışlarında on iki ayı geçemez. </w:t>
      </w:r>
      <w:proofErr w:type="gramEnd"/>
      <w:r w:rsidRPr="008018C7">
        <w:rPr>
          <w:rFonts w:ascii="Times New Roman" w:eastAsia="Times New Roman" w:hAnsi="Times New Roman" w:cs="Times New Roman"/>
          <w:sz w:val="24"/>
          <w:szCs w:val="24"/>
          <w:lang w:eastAsia="tr-TR"/>
        </w:rPr>
        <w:t>Nihai fatura değeri bir milyon beş yüz bin Türk Lirasının üzerinde olan taşıt satışlarında taksitlendirme yapılamaz.</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(4) Basılı ve külçe halinde olmayan kuyum satışlarında taksitlendirme süresi üç ayı geçemez. Diğer kuyum satışlarında taksitlendirme yapılamaz.”</w:t>
      </w:r>
    </w:p>
    <w:p w:rsidR="008018C7" w:rsidRPr="008018C7" w:rsidRDefault="008018C7" w:rsidP="008018C7">
      <w:pPr>
        <w:spacing w:after="0" w:line="240" w:lineRule="atLeast"/>
        <w:ind w:firstLine="566"/>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MADDE 2 –</w:t>
      </w:r>
      <w:r w:rsidRPr="008018C7">
        <w:rPr>
          <w:rFonts w:ascii="Times New Roman" w:eastAsia="Times New Roman" w:hAnsi="Times New Roman" w:cs="Times New Roman"/>
          <w:sz w:val="24"/>
          <w:szCs w:val="24"/>
          <w:lang w:eastAsia="tr-TR"/>
        </w:rPr>
        <w:t> Bu Yönetmelik yayımı tarihinde yürürlüğe girer.</w:t>
      </w:r>
    </w:p>
    <w:p w:rsidR="008018C7" w:rsidRPr="008018C7" w:rsidRDefault="008018C7" w:rsidP="008018C7">
      <w:pPr>
        <w:spacing w:line="240" w:lineRule="atLeast"/>
        <w:ind w:firstLine="567"/>
        <w:jc w:val="both"/>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MADDE 3 –</w:t>
      </w:r>
      <w:r w:rsidRPr="008018C7">
        <w:rPr>
          <w:rFonts w:ascii="Times New Roman" w:eastAsia="Times New Roman" w:hAnsi="Times New Roman" w:cs="Times New Roman"/>
          <w:sz w:val="24"/>
          <w:szCs w:val="24"/>
          <w:lang w:eastAsia="tr-TR"/>
        </w:rPr>
        <w:t> Bu Yönetmelik hükümlerini Ticaret Bakanı yürütür.</w:t>
      </w:r>
    </w:p>
    <w:tbl>
      <w:tblPr>
        <w:tblW w:w="8505" w:type="dxa"/>
        <w:jc w:val="center"/>
        <w:tblCellMar>
          <w:left w:w="0" w:type="dxa"/>
          <w:right w:w="0" w:type="dxa"/>
        </w:tblCellMar>
        <w:tblLook w:val="04A0" w:firstRow="1" w:lastRow="0" w:firstColumn="1" w:lastColumn="0" w:noHBand="0" w:noVBand="1"/>
      </w:tblPr>
      <w:tblGrid>
        <w:gridCol w:w="536"/>
        <w:gridCol w:w="3780"/>
        <w:gridCol w:w="4189"/>
      </w:tblGrid>
      <w:tr w:rsidR="008018C7" w:rsidRPr="008018C7" w:rsidTr="008018C7">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018C7" w:rsidRPr="008018C7" w:rsidRDefault="008018C7" w:rsidP="008018C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Yönetmeliğin Yayımlandığı Resmî Gazete’nin</w:t>
            </w:r>
          </w:p>
        </w:tc>
      </w:tr>
      <w:tr w:rsidR="008018C7" w:rsidRPr="008018C7" w:rsidTr="008018C7">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018C7" w:rsidRPr="008018C7" w:rsidRDefault="008018C7" w:rsidP="008018C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Sayısı</w:t>
            </w:r>
          </w:p>
        </w:tc>
      </w:tr>
      <w:tr w:rsidR="008018C7" w:rsidRPr="008018C7" w:rsidTr="008018C7">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6/8/2016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29793</w:t>
            </w:r>
          </w:p>
        </w:tc>
      </w:tr>
      <w:tr w:rsidR="008018C7" w:rsidRPr="008018C7" w:rsidTr="008018C7">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8018C7" w:rsidRPr="008018C7" w:rsidRDefault="008018C7" w:rsidP="008018C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Yönetmelikte Değişiklik Yapan Yönetmeliklerin Yayımlandığı Resmî Gazete’nin</w:t>
            </w:r>
          </w:p>
        </w:tc>
      </w:tr>
      <w:tr w:rsidR="008018C7" w:rsidRPr="008018C7" w:rsidTr="008018C7">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018C7" w:rsidRPr="008018C7" w:rsidRDefault="008018C7" w:rsidP="008018C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b/>
                <w:bCs/>
                <w:sz w:val="24"/>
                <w:szCs w:val="24"/>
                <w:lang w:eastAsia="tr-TR"/>
              </w:rPr>
              <w:t>Sayısı</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30/5/2017</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30081</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22/5/2018</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30428</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15/8/2018</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30510</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28/9/2018</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30549</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7/11/2018</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30588</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28/11/2018</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30609</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18/1/2019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30659</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22/6/2019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30809</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9-</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15/11/2019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30949</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10-</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21/1/2020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31015</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11-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18/6/2020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31159</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12-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26/12/2020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31346</w:t>
            </w:r>
          </w:p>
        </w:tc>
      </w:tr>
      <w:tr w:rsidR="008018C7" w:rsidRPr="008018C7" w:rsidTr="008018C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13-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ind w:right="469"/>
              <w:jc w:val="center"/>
              <w:rPr>
                <w:rFonts w:ascii="Times New Roman" w:eastAsia="Times New Roman" w:hAnsi="Times New Roman" w:cs="Times New Roman"/>
                <w:sz w:val="24"/>
                <w:szCs w:val="24"/>
                <w:lang w:eastAsia="tr-TR"/>
              </w:rPr>
            </w:pPr>
            <w:proofErr w:type="gramStart"/>
            <w:r w:rsidRPr="008018C7">
              <w:rPr>
                <w:rFonts w:ascii="Times New Roman" w:eastAsia="Times New Roman" w:hAnsi="Times New Roman" w:cs="Times New Roman"/>
                <w:sz w:val="24"/>
                <w:szCs w:val="24"/>
                <w:lang w:eastAsia="tr-TR"/>
              </w:rPr>
              <w:t>16/3/2021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8C7" w:rsidRPr="008018C7" w:rsidRDefault="008018C7" w:rsidP="008018C7">
            <w:pPr>
              <w:spacing w:after="0" w:line="240" w:lineRule="atLeast"/>
              <w:jc w:val="center"/>
              <w:rPr>
                <w:rFonts w:ascii="Times New Roman" w:eastAsia="Times New Roman" w:hAnsi="Times New Roman" w:cs="Times New Roman"/>
                <w:sz w:val="24"/>
                <w:szCs w:val="24"/>
                <w:lang w:eastAsia="tr-TR"/>
              </w:rPr>
            </w:pPr>
            <w:r w:rsidRPr="008018C7">
              <w:rPr>
                <w:rFonts w:ascii="Times New Roman" w:eastAsia="Times New Roman" w:hAnsi="Times New Roman" w:cs="Times New Roman"/>
                <w:sz w:val="24"/>
                <w:szCs w:val="24"/>
                <w:lang w:eastAsia="tr-TR"/>
              </w:rPr>
              <w:t>31425</w:t>
            </w:r>
          </w:p>
        </w:tc>
      </w:tr>
    </w:tbl>
    <w:p w:rsidR="00E9257F" w:rsidRPr="008018C7" w:rsidRDefault="00E9257F" w:rsidP="008018C7">
      <w:pPr>
        <w:rPr>
          <w:rFonts w:ascii="Times New Roman" w:hAnsi="Times New Roman" w:cs="Times New Roman"/>
          <w:sz w:val="24"/>
          <w:szCs w:val="24"/>
        </w:rPr>
      </w:pPr>
    </w:p>
    <w:sectPr w:rsidR="00E9257F" w:rsidRPr="008018C7" w:rsidSect="008018C7">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30"/>
    <w:rsid w:val="00684E30"/>
    <w:rsid w:val="008018C7"/>
    <w:rsid w:val="00BC26D5"/>
    <w:rsid w:val="00E92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8018C7"/>
  </w:style>
  <w:style w:type="paragraph" w:customStyle="1" w:styleId="3-normalyaz">
    <w:name w:val="3-normalyaz"/>
    <w:basedOn w:val="Normal"/>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8018C7"/>
  </w:style>
  <w:style w:type="paragraph" w:customStyle="1" w:styleId="3-normalyaz">
    <w:name w:val="3-normalyaz"/>
    <w:basedOn w:val="Normal"/>
    <w:rsid w:val="008018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dcterms:created xsi:type="dcterms:W3CDTF">2021-07-02T07:15:00Z</dcterms:created>
  <dcterms:modified xsi:type="dcterms:W3CDTF">2021-07-02T07:16:00Z</dcterms:modified>
</cp:coreProperties>
</file>